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4"/>
          <w:sz w:val="32"/>
          <w:szCs w:val="32"/>
          <w:lang w:eastAsia="zh-CN"/>
        </w:rPr>
        <w:t>北京市顺义区广播电视中心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24"/>
          <w:sz w:val="32"/>
          <w:szCs w:val="32"/>
        </w:rPr>
        <w:t>2017年部门预算目录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</w:pP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  <w:lang w:eastAsia="zh-CN"/>
        </w:rPr>
        <w:t>北京市顺义区广播电视中心</w:t>
      </w: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2017年部门预算情况说明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二、部门收支总体情况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（一）部门收支总体情况表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（二）部门收入总体情况表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（三）部门支出总体情况表</w:t>
      </w:r>
      <w:bookmarkStart w:id="0" w:name="_GoBack"/>
      <w:bookmarkEnd w:id="0"/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三、财政拨款收支总体情况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（一）财政拨款收支总体情况表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（二）一般公共预算支出情况表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（三）一般公共预算基本支出情况表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（四）政府性基金预算支出情况表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（五）国有资本经营预算支出情况表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（六）“三公”经费支出情况表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（七）项目绩效目标情况表</w:t>
      </w:r>
    </w:p>
    <w:p>
      <w:pPr>
        <w:pStyle w:val="2"/>
        <w:widowControl/>
        <w:kinsoku w:val="0"/>
        <w:wordWrap/>
        <w:overflowPunct w:val="0"/>
        <w:adjustRightInd/>
        <w:snapToGrid/>
        <w:spacing w:before="77" w:beforeAutospacing="0" w:after="0" w:afterAutospacing="0" w:line="560" w:lineRule="exact"/>
        <w:ind w:left="547" w:leftChars="0" w:right="0" w:hanging="547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4"/>
          <w:sz w:val="32"/>
          <w:szCs w:val="32"/>
        </w:rPr>
        <w:t>（八）政府购买服务情况表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n-c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2BA1D47"/>
    <w:rsid w:val="750130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2017-01-17T01:21:00Z</dcterms:created>
  <dc:creator>201610311156</dc:creator>
  <cp:lastModifiedBy>201610311156</cp:lastModifiedBy>
  <dcterms:modified xsi:type="dcterms:W3CDTF">2017-01-19T01:50:18Z</dcterms:modified>
  <dc:title>xx部门2017年部门预算目录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