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E0" w:rsidRDefault="00E161C6">
      <w:pPr>
        <w:pStyle w:val="a5"/>
        <w:widowControl/>
        <w:kinsoku w:val="0"/>
        <w:overflowPunct w:val="0"/>
        <w:spacing w:before="77" w:beforeAutospacing="0" w:afterAutospacing="0" w:line="560" w:lineRule="exact"/>
        <w:ind w:left="547" w:hanging="547"/>
        <w:jc w:val="both"/>
        <w:textAlignment w:val="baseline"/>
        <w:rPr>
          <w:rFonts w:ascii="方正小标宋简体" w:eastAsia="方正小标宋简体" w:hAnsi="方正小标宋简体" w:cs="方正小标宋简体"/>
          <w:color w:val="000000"/>
          <w:kern w:val="24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24"/>
          <w:sz w:val="32"/>
          <w:szCs w:val="32"/>
        </w:rPr>
        <w:t>附件</w:t>
      </w:r>
      <w:r>
        <w:rPr>
          <w:rFonts w:ascii="方正小标宋简体" w:eastAsia="方正小标宋简体" w:hAnsi="方正小标宋简体" w:cs="方正小标宋简体" w:hint="eastAsia"/>
          <w:color w:val="000000"/>
          <w:kern w:val="24"/>
          <w:sz w:val="32"/>
          <w:szCs w:val="32"/>
        </w:rPr>
        <w:t>2</w:t>
      </w:r>
      <w:r>
        <w:rPr>
          <w:rFonts w:ascii="方正小标宋简体" w:eastAsia="方正小标宋简体" w:hAnsi="方正小标宋简体" w:cs="方正小标宋简体" w:hint="eastAsia"/>
          <w:color w:val="000000"/>
          <w:kern w:val="24"/>
          <w:sz w:val="32"/>
          <w:szCs w:val="32"/>
        </w:rPr>
        <w:t>：</w:t>
      </w:r>
    </w:p>
    <w:p w:rsidR="00E628E0" w:rsidRDefault="006126E5">
      <w:pPr>
        <w:pStyle w:val="a5"/>
        <w:widowControl/>
        <w:kinsoku w:val="0"/>
        <w:overflowPunct w:val="0"/>
        <w:spacing w:before="77" w:beforeAutospacing="0" w:afterAutospacing="0" w:line="560" w:lineRule="exact"/>
        <w:ind w:left="547" w:hanging="547"/>
        <w:jc w:val="center"/>
        <w:textAlignment w:val="baseline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24"/>
          <w:sz w:val="32"/>
          <w:szCs w:val="32"/>
        </w:rPr>
        <w:t>北京市顺义区广播电视中心</w:t>
      </w:r>
      <w:r w:rsidR="00E161C6">
        <w:rPr>
          <w:rFonts w:ascii="方正小标宋简体" w:eastAsia="方正小标宋简体" w:hAnsi="方正小标宋简体" w:cs="方正小标宋简体" w:hint="eastAsia"/>
          <w:color w:val="000000"/>
          <w:kern w:val="24"/>
          <w:sz w:val="32"/>
          <w:szCs w:val="32"/>
        </w:rPr>
        <w:t>部门</w:t>
      </w:r>
      <w:r w:rsidR="00E161C6">
        <w:rPr>
          <w:rFonts w:ascii="方正小标宋简体" w:eastAsia="方正小标宋简体" w:hAnsi="方正小标宋简体" w:cs="方正小标宋简体" w:hint="eastAsia"/>
          <w:color w:val="000000"/>
          <w:kern w:val="24"/>
          <w:sz w:val="32"/>
          <w:szCs w:val="32"/>
        </w:rPr>
        <w:t>2018</w:t>
      </w:r>
      <w:r w:rsidR="00E161C6">
        <w:rPr>
          <w:rFonts w:ascii="方正小标宋简体" w:eastAsia="方正小标宋简体" w:hAnsi="方正小标宋简体" w:cs="方正小标宋简体" w:hint="eastAsia"/>
          <w:color w:val="000000"/>
          <w:kern w:val="24"/>
          <w:sz w:val="32"/>
          <w:szCs w:val="32"/>
        </w:rPr>
        <w:t>年部门预算目录</w:t>
      </w:r>
    </w:p>
    <w:p w:rsidR="00E628E0" w:rsidRDefault="00E628E0">
      <w:pPr>
        <w:pStyle w:val="a5"/>
        <w:widowControl/>
        <w:kinsoku w:val="0"/>
        <w:overflowPunct w:val="0"/>
        <w:spacing w:before="77" w:beforeAutospacing="0" w:afterAutospacing="0" w:line="560" w:lineRule="exact"/>
        <w:ind w:left="547" w:hanging="547"/>
        <w:jc w:val="both"/>
        <w:textAlignment w:val="baseline"/>
        <w:rPr>
          <w:rFonts w:ascii="仿宋_GB2312" w:eastAsia="仿宋_GB2312" w:hAnsi="仿宋_GB2312" w:cs="仿宋_GB2312"/>
          <w:color w:val="000000"/>
          <w:kern w:val="24"/>
          <w:sz w:val="32"/>
          <w:szCs w:val="32"/>
        </w:rPr>
      </w:pPr>
    </w:p>
    <w:p w:rsidR="00E628E0" w:rsidRDefault="00E161C6">
      <w:pPr>
        <w:pStyle w:val="a5"/>
        <w:widowControl/>
        <w:kinsoku w:val="0"/>
        <w:overflowPunct w:val="0"/>
        <w:spacing w:before="77" w:beforeAutospacing="0" w:afterAutospacing="0" w:line="560" w:lineRule="exact"/>
        <w:ind w:left="547" w:hanging="547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4"/>
          <w:sz w:val="32"/>
          <w:szCs w:val="32"/>
        </w:rPr>
        <w:t>一、</w:t>
      </w:r>
      <w:r w:rsidR="006126E5">
        <w:rPr>
          <w:rFonts w:ascii="仿宋_GB2312" w:eastAsia="仿宋_GB2312" w:hAnsi="仿宋_GB2312" w:cs="仿宋_GB2312" w:hint="eastAsia"/>
          <w:color w:val="000000"/>
          <w:kern w:val="24"/>
          <w:sz w:val="32"/>
          <w:szCs w:val="32"/>
        </w:rPr>
        <w:t>北京市顺义区广播电视中心</w:t>
      </w:r>
      <w:r>
        <w:rPr>
          <w:rFonts w:ascii="仿宋_GB2312" w:eastAsia="仿宋_GB2312" w:hAnsi="仿宋_GB2312" w:cs="仿宋_GB2312" w:hint="eastAsia"/>
          <w:color w:val="000000"/>
          <w:kern w:val="24"/>
          <w:sz w:val="32"/>
          <w:szCs w:val="32"/>
        </w:rPr>
        <w:t>部门</w:t>
      </w:r>
      <w:r>
        <w:rPr>
          <w:rFonts w:ascii="仿宋_GB2312" w:eastAsia="仿宋_GB2312" w:hAnsi="仿宋_GB2312" w:cs="仿宋_GB2312" w:hint="eastAsia"/>
          <w:color w:val="000000"/>
          <w:kern w:val="24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kern w:val="24"/>
          <w:sz w:val="32"/>
          <w:szCs w:val="32"/>
        </w:rPr>
        <w:t>年部门预算情况说明</w:t>
      </w:r>
    </w:p>
    <w:p w:rsidR="00E628E0" w:rsidRDefault="00E161C6">
      <w:pPr>
        <w:pStyle w:val="a5"/>
        <w:widowControl/>
        <w:kinsoku w:val="0"/>
        <w:overflowPunct w:val="0"/>
        <w:spacing w:before="77" w:beforeAutospacing="0" w:afterAutospacing="0" w:line="560" w:lineRule="exact"/>
        <w:ind w:left="547" w:hanging="547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4"/>
          <w:sz w:val="32"/>
          <w:szCs w:val="32"/>
        </w:rPr>
        <w:t>二、部门收支总体情况</w:t>
      </w:r>
      <w:bookmarkStart w:id="0" w:name="_GoBack"/>
      <w:bookmarkEnd w:id="0"/>
    </w:p>
    <w:p w:rsidR="00E628E0" w:rsidRDefault="00E161C6">
      <w:pPr>
        <w:pStyle w:val="a5"/>
        <w:widowControl/>
        <w:kinsoku w:val="0"/>
        <w:overflowPunct w:val="0"/>
        <w:spacing w:before="77" w:beforeAutospacing="0" w:afterAutospacing="0" w:line="560" w:lineRule="exact"/>
        <w:ind w:left="547" w:hanging="547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4"/>
          <w:sz w:val="32"/>
          <w:szCs w:val="32"/>
        </w:rPr>
        <w:t>（一）部门收支总体情况表</w:t>
      </w:r>
    </w:p>
    <w:p w:rsidR="00E628E0" w:rsidRDefault="00E161C6">
      <w:pPr>
        <w:pStyle w:val="a5"/>
        <w:widowControl/>
        <w:kinsoku w:val="0"/>
        <w:overflowPunct w:val="0"/>
        <w:spacing w:before="77" w:beforeAutospacing="0" w:afterAutospacing="0" w:line="560" w:lineRule="exact"/>
        <w:ind w:left="547" w:hanging="547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4"/>
          <w:sz w:val="32"/>
          <w:szCs w:val="32"/>
        </w:rPr>
        <w:t>（二）部门收入总体情况表</w:t>
      </w:r>
    </w:p>
    <w:p w:rsidR="00E628E0" w:rsidRDefault="00E161C6">
      <w:pPr>
        <w:pStyle w:val="a5"/>
        <w:widowControl/>
        <w:kinsoku w:val="0"/>
        <w:overflowPunct w:val="0"/>
        <w:spacing w:before="77" w:beforeAutospacing="0" w:afterAutospacing="0" w:line="560" w:lineRule="exact"/>
        <w:ind w:left="547" w:hanging="547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4"/>
          <w:sz w:val="32"/>
          <w:szCs w:val="32"/>
        </w:rPr>
        <w:t>（三）部门支出总体情况表</w:t>
      </w:r>
    </w:p>
    <w:p w:rsidR="00E628E0" w:rsidRDefault="00E161C6">
      <w:pPr>
        <w:pStyle w:val="a5"/>
        <w:widowControl/>
        <w:kinsoku w:val="0"/>
        <w:overflowPunct w:val="0"/>
        <w:spacing w:before="77" w:beforeAutospacing="0" w:afterAutospacing="0" w:line="560" w:lineRule="exact"/>
        <w:ind w:left="547" w:hanging="547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4"/>
          <w:sz w:val="32"/>
          <w:szCs w:val="32"/>
        </w:rPr>
        <w:t>三、财政拨款收支总体情况</w:t>
      </w:r>
    </w:p>
    <w:p w:rsidR="00E628E0" w:rsidRDefault="00E161C6">
      <w:pPr>
        <w:pStyle w:val="a5"/>
        <w:widowControl/>
        <w:kinsoku w:val="0"/>
        <w:overflowPunct w:val="0"/>
        <w:spacing w:before="77" w:beforeAutospacing="0" w:afterAutospacing="0" w:line="560" w:lineRule="exact"/>
        <w:ind w:left="547" w:hanging="547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4"/>
          <w:sz w:val="32"/>
          <w:szCs w:val="32"/>
        </w:rPr>
        <w:t>（一）财政拨款收支总体情况表</w:t>
      </w:r>
    </w:p>
    <w:p w:rsidR="00E628E0" w:rsidRDefault="00E161C6">
      <w:pPr>
        <w:pStyle w:val="a5"/>
        <w:widowControl/>
        <w:kinsoku w:val="0"/>
        <w:overflowPunct w:val="0"/>
        <w:spacing w:before="77" w:beforeAutospacing="0" w:afterAutospacing="0" w:line="560" w:lineRule="exact"/>
        <w:ind w:left="547" w:hanging="547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4"/>
          <w:sz w:val="32"/>
          <w:szCs w:val="32"/>
        </w:rPr>
        <w:t>（二）一般公共预算支出情况表</w:t>
      </w:r>
    </w:p>
    <w:p w:rsidR="00E628E0" w:rsidRDefault="00E161C6">
      <w:pPr>
        <w:pStyle w:val="a5"/>
        <w:widowControl/>
        <w:kinsoku w:val="0"/>
        <w:overflowPunct w:val="0"/>
        <w:spacing w:before="77" w:beforeAutospacing="0" w:afterAutospacing="0" w:line="560" w:lineRule="exact"/>
        <w:ind w:left="547" w:hanging="547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4"/>
          <w:sz w:val="32"/>
          <w:szCs w:val="32"/>
        </w:rPr>
        <w:t>（三）一般公共预算基本支出情况表</w:t>
      </w:r>
    </w:p>
    <w:p w:rsidR="00E628E0" w:rsidRDefault="00E161C6">
      <w:pPr>
        <w:pStyle w:val="a5"/>
        <w:widowControl/>
        <w:kinsoku w:val="0"/>
        <w:overflowPunct w:val="0"/>
        <w:spacing w:before="77" w:beforeAutospacing="0" w:afterAutospacing="0" w:line="560" w:lineRule="exact"/>
        <w:ind w:left="547" w:hanging="547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4"/>
          <w:sz w:val="32"/>
          <w:szCs w:val="32"/>
        </w:rPr>
        <w:t>（四）政府性基金预算支出情况表</w:t>
      </w:r>
    </w:p>
    <w:p w:rsidR="00E628E0" w:rsidRDefault="00E161C6">
      <w:pPr>
        <w:pStyle w:val="a5"/>
        <w:widowControl/>
        <w:kinsoku w:val="0"/>
        <w:overflowPunct w:val="0"/>
        <w:spacing w:before="77" w:beforeAutospacing="0" w:afterAutospacing="0" w:line="560" w:lineRule="exact"/>
        <w:ind w:left="547" w:hanging="547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4"/>
          <w:sz w:val="32"/>
          <w:szCs w:val="32"/>
        </w:rPr>
        <w:t>（五）国有资本经营预算支出情况表</w:t>
      </w:r>
    </w:p>
    <w:p w:rsidR="00E628E0" w:rsidRDefault="00E161C6">
      <w:pPr>
        <w:pStyle w:val="a5"/>
        <w:widowControl/>
        <w:kinsoku w:val="0"/>
        <w:overflowPunct w:val="0"/>
        <w:spacing w:before="77" w:beforeAutospacing="0" w:afterAutospacing="0" w:line="560" w:lineRule="exact"/>
        <w:ind w:left="547" w:hanging="547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4"/>
          <w:sz w:val="32"/>
          <w:szCs w:val="32"/>
        </w:rPr>
        <w:t>（六）“三公”经费支出情况表</w:t>
      </w:r>
    </w:p>
    <w:p w:rsidR="00E628E0" w:rsidRDefault="00E161C6">
      <w:pPr>
        <w:pStyle w:val="a5"/>
        <w:widowControl/>
        <w:kinsoku w:val="0"/>
        <w:overflowPunct w:val="0"/>
        <w:spacing w:before="77" w:beforeAutospacing="0" w:afterAutospacing="0" w:line="560" w:lineRule="exact"/>
        <w:ind w:left="547" w:hanging="547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4"/>
          <w:sz w:val="32"/>
          <w:szCs w:val="32"/>
        </w:rPr>
        <w:t>（七）项目绩效目标情况表</w:t>
      </w:r>
    </w:p>
    <w:p w:rsidR="00E628E0" w:rsidRDefault="00E161C6">
      <w:pPr>
        <w:pStyle w:val="a5"/>
        <w:widowControl/>
        <w:kinsoku w:val="0"/>
        <w:overflowPunct w:val="0"/>
        <w:spacing w:before="77" w:beforeAutospacing="0" w:afterAutospacing="0" w:line="560" w:lineRule="exact"/>
        <w:ind w:left="547" w:hanging="547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4"/>
          <w:sz w:val="32"/>
          <w:szCs w:val="32"/>
        </w:rPr>
        <w:t>（八）政府购买服务情况表</w:t>
      </w:r>
    </w:p>
    <w:p w:rsidR="00E628E0" w:rsidRDefault="00E628E0">
      <w:pPr>
        <w:rPr>
          <w:rFonts w:ascii="仿宋_GB2312" w:eastAsia="仿宋_GB2312" w:hAnsi="仿宋_GB2312" w:cs="仿宋_GB2312"/>
          <w:sz w:val="32"/>
          <w:szCs w:val="32"/>
        </w:rPr>
      </w:pPr>
    </w:p>
    <w:sectPr w:rsidR="00E628E0">
      <w:pgSz w:w="12240" w:h="15840"/>
      <w:pgMar w:top="1440" w:right="1800" w:bottom="1440" w:left="180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C6" w:rsidRDefault="00E161C6" w:rsidP="006126E5">
      <w:r>
        <w:separator/>
      </w:r>
    </w:p>
  </w:endnote>
  <w:endnote w:type="continuationSeparator" w:id="0">
    <w:p w:rsidR="00E161C6" w:rsidRDefault="00E161C6" w:rsidP="0061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C6" w:rsidRDefault="00E161C6" w:rsidP="006126E5">
      <w:r>
        <w:separator/>
      </w:r>
    </w:p>
  </w:footnote>
  <w:footnote w:type="continuationSeparator" w:id="0">
    <w:p w:rsidR="00E161C6" w:rsidRDefault="00E161C6" w:rsidP="00612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3256"/>
    <w:rsid w:val="00383256"/>
    <w:rsid w:val="0047039A"/>
    <w:rsid w:val="006126E5"/>
    <w:rsid w:val="007F668A"/>
    <w:rsid w:val="00AA052F"/>
    <w:rsid w:val="00E161C6"/>
    <w:rsid w:val="00E628E0"/>
    <w:rsid w:val="42BA1D47"/>
    <w:rsid w:val="6A4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semiHidden/>
    <w:rPr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xx部门2017年部门预算目录</dc:title>
  <cp:lastModifiedBy>20170413001</cp:lastModifiedBy>
  <cp:revision>2</cp:revision>
  <dcterms:created xsi:type="dcterms:W3CDTF">2017-01-17T01:21:00Z</dcterms:created>
  <dcterms:modified xsi:type="dcterms:W3CDTF">2018-01-23T05:30:00Z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